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DA" w:rsidRPr="00CB1DDA" w:rsidRDefault="00CB1DDA" w:rsidP="00CB1DDA">
      <w:pPr>
        <w:widowControl/>
        <w:spacing w:after="75"/>
        <w:ind w:firstLineChars="300" w:firstLine="1080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CB1DDA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增值税申报表（小规模）填写简单介绍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/>
          <w:color w:val="3E3E3E"/>
        </w:rPr>
      </w:pPr>
      <w:r>
        <w:rPr>
          <w:rFonts w:ascii="楷体" w:eastAsia="楷体" w:hAnsi="楷体" w:hint="eastAsia"/>
          <w:color w:val="3E3E3E"/>
          <w:shd w:val="clear" w:color="auto" w:fill="FFFFFF"/>
        </w:rPr>
        <w:t>近期增值税核定问题较多，大致为以下几种情况：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 w:hint="eastAsia"/>
          <w:color w:val="3E3E3E"/>
        </w:rPr>
      </w:pPr>
      <w:r>
        <w:rPr>
          <w:rFonts w:ascii="楷体" w:eastAsia="楷体" w:hAnsi="楷体" w:hint="eastAsia"/>
          <w:color w:val="3E3E3E"/>
          <w:shd w:val="clear" w:color="auto" w:fill="FFFFFF"/>
        </w:rPr>
        <w:t>1、填写申报表时没有增值税申报表；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 w:hint="eastAsia"/>
          <w:color w:val="3E3E3E"/>
        </w:rPr>
      </w:pPr>
      <w:r>
        <w:rPr>
          <w:rFonts w:ascii="楷体" w:eastAsia="楷体" w:hAnsi="楷体" w:hint="eastAsia"/>
          <w:color w:val="3E3E3E"/>
          <w:shd w:val="clear" w:color="auto" w:fill="FFFFFF"/>
        </w:rPr>
        <w:t>2、增值税报表期</w:t>
      </w:r>
      <w:proofErr w:type="gramStart"/>
      <w:r>
        <w:rPr>
          <w:rFonts w:ascii="楷体" w:eastAsia="楷体" w:hAnsi="楷体" w:hint="eastAsia"/>
          <w:color w:val="3E3E3E"/>
          <w:shd w:val="clear" w:color="auto" w:fill="FFFFFF"/>
        </w:rPr>
        <w:t>初数据</w:t>
      </w:r>
      <w:proofErr w:type="gramEnd"/>
      <w:r>
        <w:rPr>
          <w:rFonts w:ascii="楷体" w:eastAsia="楷体" w:hAnsi="楷体" w:hint="eastAsia"/>
          <w:color w:val="3E3E3E"/>
          <w:shd w:val="clear" w:color="auto" w:fill="FFFFFF"/>
        </w:rPr>
        <w:t>有误（打开报表后点击菜单-期初数据）；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 w:hint="eastAsia"/>
          <w:color w:val="3E3E3E"/>
        </w:rPr>
      </w:pPr>
      <w:r>
        <w:rPr>
          <w:rFonts w:ascii="楷体" w:eastAsia="楷体" w:hAnsi="楷体" w:hint="eastAsia"/>
          <w:color w:val="3E3E3E"/>
          <w:shd w:val="clear" w:color="auto" w:fill="FFFFFF"/>
        </w:rPr>
        <w:t>3、增值税小规模</w:t>
      </w:r>
      <w:proofErr w:type="gramStart"/>
      <w:r>
        <w:rPr>
          <w:rFonts w:ascii="楷体" w:eastAsia="楷体" w:hAnsi="楷体" w:hint="eastAsia"/>
          <w:color w:val="3E3E3E"/>
          <w:shd w:val="clear" w:color="auto" w:fill="FFFFFF"/>
        </w:rPr>
        <w:t>报表报表</w:t>
      </w:r>
      <w:proofErr w:type="gramEnd"/>
      <w:r>
        <w:rPr>
          <w:rFonts w:ascii="楷体" w:eastAsia="楷体" w:hAnsi="楷体" w:hint="eastAsia"/>
          <w:color w:val="3E3E3E"/>
          <w:shd w:val="clear" w:color="auto" w:fill="FFFFFF"/>
        </w:rPr>
        <w:t>变成增值税一般纳税人了。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 w:hint="eastAsia"/>
          <w:color w:val="3E3E3E"/>
        </w:rPr>
      </w:pPr>
      <w:r>
        <w:rPr>
          <w:rFonts w:ascii="楷体" w:eastAsia="楷体" w:hAnsi="楷体" w:hint="eastAsia"/>
          <w:color w:val="3E3E3E"/>
          <w:shd w:val="clear" w:color="auto" w:fill="FFFFFF"/>
        </w:rPr>
        <w:t>以上情况请先更新核定，点击软件左上角账户——点击右下角刷新按钮，刷新后仍然没有申报表，请联系主管税务机关。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 w:hint="eastAsia"/>
          <w:color w:val="3E3E3E"/>
        </w:rPr>
      </w:pP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  <w:shd w:val="clear" w:color="auto" w:fill="FFFFFF"/>
        </w:rPr>
        <w:t>小编简单说一下大家会涉及到的部分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</w:p>
    <w:p w:rsidR="00CB1DDA" w:rsidRDefault="00CB1DDA" w:rsidP="00CB1DDA">
      <w:pPr>
        <w:pStyle w:val="a3"/>
        <w:spacing w:before="0" w:beforeAutospacing="0" w:after="0" w:afterAutospacing="0"/>
        <w:rPr>
          <w:rFonts w:hint="eastAsia"/>
        </w:rPr>
      </w:pPr>
      <w:r>
        <w:rPr>
          <w:rFonts w:ascii="仿宋_GB2312" w:eastAsia="仿宋_GB2312" w:hint="eastAsia"/>
          <w:sz w:val="21"/>
          <w:szCs w:val="21"/>
        </w:rPr>
        <w:t>1、第10栏“小微企业免税销售额”：填写符合</w:t>
      </w:r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小</w:t>
      </w:r>
      <w:proofErr w:type="gramStart"/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微企业</w:t>
      </w:r>
      <w:proofErr w:type="gramEnd"/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免征增值税政策的免税销售额</w:t>
      </w:r>
      <w:r>
        <w:rPr>
          <w:rFonts w:ascii="仿宋_GB2312" w:eastAsia="仿宋_GB2312" w:hint="eastAsia"/>
          <w:sz w:val="21"/>
          <w:szCs w:val="21"/>
        </w:rPr>
        <w:t>，不包括符合其他增值税免税政策的销售额。（月报小于等于3万，季报小于等于9万，填写此栏）</w:t>
      </w:r>
    </w:p>
    <w:p w:rsidR="00CB1DDA" w:rsidRDefault="00CB1DDA" w:rsidP="00CB1DDA">
      <w:pPr>
        <w:pStyle w:val="a3"/>
        <w:spacing w:before="0" w:beforeAutospacing="0" w:after="0" w:afterAutospacing="0"/>
      </w:pPr>
      <w:r>
        <w:rPr>
          <w:rFonts w:ascii="仿宋_GB2312" w:eastAsia="仿宋_GB2312" w:hint="eastAsia"/>
          <w:sz w:val="21"/>
          <w:szCs w:val="21"/>
        </w:rPr>
        <w:t>2、第11栏“未达起征点销售额”：填写</w:t>
      </w:r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个体工商户和其他个人未达起征点（</w:t>
      </w:r>
      <w:proofErr w:type="gramStart"/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含支持小微企业</w:t>
      </w:r>
      <w:proofErr w:type="gramEnd"/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免征增值税政策）的免税销售额</w:t>
      </w:r>
      <w:r>
        <w:rPr>
          <w:rFonts w:ascii="仿宋_GB2312" w:eastAsia="仿宋_GB2312" w:hint="eastAsia"/>
          <w:sz w:val="21"/>
          <w:szCs w:val="21"/>
        </w:rPr>
        <w:t>，不包括符合其他增值税免税政策的销售额。</w:t>
      </w:r>
    </w:p>
    <w:p w:rsidR="00CB1DDA" w:rsidRDefault="00CB1DDA" w:rsidP="00CB1DDA">
      <w:pPr>
        <w:pStyle w:val="a3"/>
        <w:spacing w:before="0" w:beforeAutospacing="0" w:after="0" w:afterAutospacing="0"/>
      </w:pPr>
      <w:r>
        <w:rPr>
          <w:sz w:val="21"/>
          <w:szCs w:val="21"/>
        </w:rPr>
        <w:t>3、</w:t>
      </w:r>
      <w:r>
        <w:rPr>
          <w:rFonts w:ascii="仿宋_GB2312" w:eastAsia="仿宋_GB2312" w:hint="eastAsia"/>
          <w:sz w:val="21"/>
          <w:szCs w:val="21"/>
        </w:rPr>
        <w:t>第12栏“其他免税销售额”：填写销售免征增值税的货物及劳务、服务、不动产和无形资产的销售额，</w:t>
      </w:r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不包括符合小</w:t>
      </w:r>
      <w:proofErr w:type="gramStart"/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微企业</w:t>
      </w:r>
      <w:proofErr w:type="gramEnd"/>
      <w:r>
        <w:rPr>
          <w:rStyle w:val="a4"/>
          <w:rFonts w:ascii="仿宋_GB2312" w:eastAsia="仿宋_GB2312" w:hint="eastAsia"/>
          <w:color w:val="EF0F03"/>
          <w:sz w:val="21"/>
          <w:szCs w:val="21"/>
        </w:rPr>
        <w:t>免征增值税和未达起征点政策的免税销售额</w:t>
      </w:r>
      <w:r>
        <w:rPr>
          <w:rFonts w:ascii="仿宋_GB2312" w:eastAsia="仿宋_GB2312" w:hint="eastAsia"/>
          <w:sz w:val="21"/>
          <w:szCs w:val="21"/>
        </w:rPr>
        <w:t>。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274310" cy="3007995"/>
            <wp:effectExtent l="19050" t="0" r="2540" b="0"/>
            <wp:docPr id="1" name="图片 0" descr="859625193282858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962519328285844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/>
          <w:color w:val="3E3E3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 w:hint="eastAsia"/>
          <w:color w:val="3E3E3E"/>
        </w:rPr>
      </w:pP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3E3E3E"/>
        </w:rPr>
        <w:lastRenderedPageBreak/>
        <w:t>其他的填报相对与一般纳税人报表来说，没有那么复杂，小编把政策文件也罗列一下，小伙伴们参照着填写就行了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 w:hint="eastAsia"/>
          <w:color w:val="3E3E3E"/>
        </w:rPr>
      </w:pP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t>《关于全面推开营业税改增值税试点后增值税纳税申报有关事项报告》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t>（国家税务局公告2016年第27号）</w: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/>
          <w:color w:val="3E3E3E"/>
        </w:rPr>
        <w:pict>
          <v:shape id="_x0000_i1026" type="#_x0000_t75" alt="" style="width:24pt;height:24pt"/>
        </w:pict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noProof/>
          <w:color w:val="3E3E3E"/>
        </w:rPr>
        <w:drawing>
          <wp:inline distT="0" distB="0" distL="0" distR="0">
            <wp:extent cx="4572000" cy="5243544"/>
            <wp:effectExtent l="19050" t="0" r="0" b="0"/>
            <wp:docPr id="2" name="图片 1" descr="43016676373734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16676373734155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480" cy="524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E3E3E"/>
        </w:rPr>
        <w:br/>
      </w:r>
    </w:p>
    <w:p w:rsidR="00CB1DDA" w:rsidRDefault="00CB1DDA" w:rsidP="00CB1DDA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t xml:space="preserve">看过填表说明后，仍有疑惑之处，请大家赶紧咨询专业人士哦！ </w:t>
      </w:r>
    </w:p>
    <w:p w:rsidR="004A6714" w:rsidRPr="00CB1DDA" w:rsidRDefault="004A6714"/>
    <w:sectPr w:rsidR="004A6714" w:rsidRPr="00CB1DDA" w:rsidSect="004A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DDA"/>
    <w:rsid w:val="004A6714"/>
    <w:rsid w:val="00CB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1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B1D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B1DD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1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1DD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B1D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B1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2016-07-22T05:53:00Z</dcterms:created>
  <dcterms:modified xsi:type="dcterms:W3CDTF">2016-07-22T05:56:00Z</dcterms:modified>
</cp:coreProperties>
</file>